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EF" w:rsidRDefault="003B5C6A" w:rsidP="00A34082">
      <w:pPr>
        <w:rPr>
          <w:b/>
        </w:rPr>
      </w:pPr>
      <w:r>
        <w:rPr>
          <w:b/>
          <w:noProof/>
          <w:lang w:eastAsia="nb-NO"/>
        </w:rPr>
        <w:drawing>
          <wp:inline distT="0" distB="0" distL="0" distR="0">
            <wp:extent cx="4260850" cy="165735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s_kommunevaapen_2016_liggend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9" t="27141" r="11817" b="32148"/>
                    <a:stretch/>
                  </pic:blipFill>
                  <pic:spPr bwMode="auto">
                    <a:xfrm>
                      <a:off x="0" y="0"/>
                      <a:ext cx="426085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A07" w:rsidRDefault="00122776" w:rsidP="00A34082">
      <w:pPr>
        <w:rPr>
          <w:b/>
          <w:sz w:val="24"/>
          <w:szCs w:val="24"/>
        </w:rPr>
      </w:pPr>
      <w:r w:rsidRPr="00A41A07">
        <w:rPr>
          <w:b/>
          <w:sz w:val="24"/>
          <w:szCs w:val="24"/>
        </w:rPr>
        <w:t>Skjema for arealinnspill</w:t>
      </w:r>
    </w:p>
    <w:p w:rsidR="00FE3B24" w:rsidRPr="00A41A07" w:rsidRDefault="00122776" w:rsidP="00A34082">
      <w:r w:rsidRPr="00A41A07">
        <w:rPr>
          <w:b/>
          <w:sz w:val="24"/>
          <w:szCs w:val="24"/>
        </w:rPr>
        <w:br/>
      </w:r>
      <w:r w:rsidRPr="00A41A07">
        <w:t>M</w:t>
      </w:r>
      <w:r w:rsidR="00FE3B24" w:rsidRPr="00A41A07">
        <w:t>ulige områder for mottak av rene, naturlige masser</w:t>
      </w:r>
    </w:p>
    <w:p w:rsidR="00122776" w:rsidRPr="00A41A07" w:rsidRDefault="00122776" w:rsidP="00A34082">
      <w:r w:rsidRPr="00A41A07">
        <w:t>Frist 28/10-2020</w:t>
      </w:r>
    </w:p>
    <w:p w:rsidR="00122776" w:rsidRPr="002B493C" w:rsidRDefault="00122776" w:rsidP="00A34082">
      <w:pPr>
        <w:rPr>
          <w:rStyle w:val="Hyperkobling"/>
        </w:rPr>
      </w:pPr>
      <w:r w:rsidRPr="00A41A07">
        <w:t xml:space="preserve">Sendes til </w:t>
      </w:r>
      <w:r w:rsidR="002B493C">
        <w:fldChar w:fldCharType="begin"/>
      </w:r>
      <w:r w:rsidR="002B493C">
        <w:instrText xml:space="preserve"> HYPERLINK "mailto:post@as.kommune.no?subject=20/00908%20Arealinnspill%20overskuddsmasser" </w:instrText>
      </w:r>
      <w:r w:rsidR="002B493C">
        <w:fldChar w:fldCharType="separate"/>
      </w:r>
      <w:r w:rsidRPr="002B493C">
        <w:rPr>
          <w:rStyle w:val="Hyperkobling"/>
        </w:rPr>
        <w:t>post@as.kommune.no</w:t>
      </w:r>
    </w:p>
    <w:p w:rsidR="00122776" w:rsidRPr="00A41A07" w:rsidRDefault="002B493C" w:rsidP="00A34082">
      <w:r>
        <w:fldChar w:fldCharType="end"/>
      </w:r>
      <w:bookmarkStart w:id="0" w:name="_GoBack"/>
      <w:bookmarkEnd w:id="0"/>
      <w:r w:rsidR="00122776" w:rsidRPr="00A41A07">
        <w:t>Merkes med 20/00908 Arealinnspill overskuddsmasser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33"/>
        <w:gridCol w:w="4427"/>
      </w:tblGrid>
      <w:tr w:rsidR="00122776" w:rsidRPr="00FE3B24" w:rsidTr="00374B36">
        <w:tc>
          <w:tcPr>
            <w:tcW w:w="9062" w:type="dxa"/>
            <w:gridSpan w:val="2"/>
          </w:tcPr>
          <w:p w:rsidR="00122776" w:rsidRPr="00FE3B24" w:rsidRDefault="00122776" w:rsidP="009E391D">
            <w:pPr>
              <w:rPr>
                <w:b/>
              </w:rPr>
            </w:pPr>
            <w:r w:rsidRPr="00FE3B24">
              <w:rPr>
                <w:b/>
              </w:rPr>
              <w:t xml:space="preserve">Kontaktperson for arealinnspillet: </w:t>
            </w:r>
          </w:p>
        </w:tc>
      </w:tr>
      <w:tr w:rsidR="00FE3B24" w:rsidRPr="00FE3B24" w:rsidTr="00FE3B24">
        <w:tc>
          <w:tcPr>
            <w:tcW w:w="4633" w:type="dxa"/>
          </w:tcPr>
          <w:p w:rsidR="00FE3B24" w:rsidRDefault="00FE3B24" w:rsidP="009E391D">
            <w:r w:rsidRPr="00FE3B24">
              <w:t xml:space="preserve">Navn: </w:t>
            </w:r>
          </w:p>
          <w:p w:rsidR="00761305" w:rsidRPr="00FE3B24" w:rsidRDefault="00761305" w:rsidP="009E391D"/>
        </w:tc>
        <w:tc>
          <w:tcPr>
            <w:tcW w:w="4429" w:type="dxa"/>
          </w:tcPr>
          <w:p w:rsidR="00FE3B24" w:rsidRPr="00FE3B24" w:rsidRDefault="00FE3B24" w:rsidP="009E391D"/>
        </w:tc>
      </w:tr>
      <w:tr w:rsidR="00FE3B24" w:rsidRPr="00FE3B24" w:rsidTr="00FE3B24">
        <w:tc>
          <w:tcPr>
            <w:tcW w:w="4633" w:type="dxa"/>
          </w:tcPr>
          <w:p w:rsidR="00FE3B24" w:rsidRDefault="00FE3B24" w:rsidP="009E391D">
            <w:r w:rsidRPr="00FE3B24">
              <w:t xml:space="preserve">Adresse: </w:t>
            </w:r>
          </w:p>
          <w:p w:rsidR="00761305" w:rsidRPr="00FE3B24" w:rsidRDefault="00761305" w:rsidP="009E391D"/>
        </w:tc>
        <w:tc>
          <w:tcPr>
            <w:tcW w:w="4429" w:type="dxa"/>
          </w:tcPr>
          <w:p w:rsidR="00FE3B24" w:rsidRPr="00FE3B24" w:rsidRDefault="00FE3B24" w:rsidP="009E391D"/>
        </w:tc>
      </w:tr>
      <w:tr w:rsidR="00FE3B24" w:rsidRPr="00FE3B24" w:rsidTr="00FE3B24">
        <w:tc>
          <w:tcPr>
            <w:tcW w:w="4633" w:type="dxa"/>
          </w:tcPr>
          <w:p w:rsidR="00FE3B24" w:rsidRDefault="00FE3B24" w:rsidP="009E391D">
            <w:r w:rsidRPr="00FE3B24">
              <w:t xml:space="preserve">Telefon: </w:t>
            </w:r>
          </w:p>
          <w:p w:rsidR="00761305" w:rsidRPr="00FE3B24" w:rsidRDefault="00761305" w:rsidP="009E391D"/>
        </w:tc>
        <w:tc>
          <w:tcPr>
            <w:tcW w:w="4429" w:type="dxa"/>
          </w:tcPr>
          <w:p w:rsidR="00FE3B24" w:rsidRPr="00FE3B24" w:rsidRDefault="00FE3B24" w:rsidP="009E391D"/>
        </w:tc>
      </w:tr>
      <w:tr w:rsidR="00FE3B24" w:rsidRPr="00FE3B24" w:rsidTr="00FE3B24">
        <w:tc>
          <w:tcPr>
            <w:tcW w:w="4633" w:type="dxa"/>
          </w:tcPr>
          <w:p w:rsidR="00FE3B24" w:rsidRDefault="00FE3B24" w:rsidP="009E391D">
            <w:r w:rsidRPr="00FE3B24">
              <w:t xml:space="preserve">e-post: </w:t>
            </w:r>
          </w:p>
          <w:p w:rsidR="00761305" w:rsidRPr="00FE3B24" w:rsidRDefault="00761305" w:rsidP="009E391D"/>
        </w:tc>
        <w:tc>
          <w:tcPr>
            <w:tcW w:w="4429" w:type="dxa"/>
          </w:tcPr>
          <w:p w:rsidR="00FE3B24" w:rsidRPr="00FE3B24" w:rsidRDefault="00FE3B24" w:rsidP="009E391D"/>
        </w:tc>
      </w:tr>
      <w:tr w:rsidR="00122776" w:rsidRPr="00FE3B24" w:rsidTr="00BA5A70">
        <w:tc>
          <w:tcPr>
            <w:tcW w:w="9062" w:type="dxa"/>
            <w:gridSpan w:val="2"/>
          </w:tcPr>
          <w:p w:rsidR="00122776" w:rsidRPr="00FE3B24" w:rsidRDefault="00122776" w:rsidP="009E391D">
            <w:pPr>
              <w:rPr>
                <w:b/>
              </w:rPr>
            </w:pPr>
            <w:r w:rsidRPr="00FE3B24">
              <w:rPr>
                <w:b/>
              </w:rPr>
              <w:t xml:space="preserve">Informasjon om området hvor det kan tas imot masser: </w:t>
            </w:r>
          </w:p>
        </w:tc>
      </w:tr>
      <w:tr w:rsidR="00FE3B24" w:rsidRPr="00FE3B24" w:rsidTr="00FE3B24">
        <w:tc>
          <w:tcPr>
            <w:tcW w:w="4633" w:type="dxa"/>
          </w:tcPr>
          <w:p w:rsidR="00FE3B24" w:rsidRDefault="00FE3B24" w:rsidP="00122776">
            <w:pPr>
              <w:pStyle w:val="Listeavsnitt"/>
              <w:numPr>
                <w:ilvl w:val="0"/>
                <w:numId w:val="5"/>
              </w:numPr>
            </w:pPr>
            <w:r w:rsidRPr="00FE3B24">
              <w:t>Gårds- og bruksnummer:</w:t>
            </w:r>
          </w:p>
          <w:p w:rsidR="00761305" w:rsidRPr="00FE3B24" w:rsidRDefault="00761305" w:rsidP="00122776">
            <w:pPr>
              <w:pStyle w:val="Listeavsnitt"/>
              <w:numPr>
                <w:ilvl w:val="0"/>
                <w:numId w:val="5"/>
              </w:numPr>
            </w:pPr>
          </w:p>
        </w:tc>
        <w:tc>
          <w:tcPr>
            <w:tcW w:w="4429" w:type="dxa"/>
          </w:tcPr>
          <w:p w:rsidR="00FE3B24" w:rsidRPr="00FE3B24" w:rsidRDefault="00FE3B24" w:rsidP="009E391D"/>
        </w:tc>
      </w:tr>
      <w:tr w:rsidR="00FE3B24" w:rsidRPr="00FE3B24" w:rsidTr="00FE3B24">
        <w:tc>
          <w:tcPr>
            <w:tcW w:w="4633" w:type="dxa"/>
          </w:tcPr>
          <w:p w:rsidR="00FE3B24" w:rsidRDefault="00FE3B24" w:rsidP="00122776">
            <w:pPr>
              <w:pStyle w:val="Listeavsnitt"/>
              <w:numPr>
                <w:ilvl w:val="0"/>
                <w:numId w:val="5"/>
              </w:numPr>
            </w:pPr>
            <w:r w:rsidRPr="00FE3B24">
              <w:t xml:space="preserve">Størrelse på arealet: </w:t>
            </w:r>
          </w:p>
          <w:p w:rsidR="00761305" w:rsidRPr="00FE3B24" w:rsidRDefault="00761305" w:rsidP="00122776">
            <w:pPr>
              <w:pStyle w:val="Listeavsnitt"/>
              <w:numPr>
                <w:ilvl w:val="0"/>
                <w:numId w:val="5"/>
              </w:numPr>
            </w:pPr>
          </w:p>
        </w:tc>
        <w:tc>
          <w:tcPr>
            <w:tcW w:w="4429" w:type="dxa"/>
          </w:tcPr>
          <w:p w:rsidR="00FE3B24" w:rsidRPr="00FE3B24" w:rsidRDefault="00FE3B24" w:rsidP="009E391D"/>
        </w:tc>
      </w:tr>
      <w:tr w:rsidR="00FE3B24" w:rsidRPr="00FE3B24" w:rsidTr="00FE3B24">
        <w:tc>
          <w:tcPr>
            <w:tcW w:w="4633" w:type="dxa"/>
          </w:tcPr>
          <w:p w:rsidR="00FE3B24" w:rsidRPr="00FE3B24" w:rsidRDefault="00FE3B24" w:rsidP="00122776">
            <w:pPr>
              <w:pStyle w:val="Listeavsnitt"/>
              <w:numPr>
                <w:ilvl w:val="0"/>
                <w:numId w:val="5"/>
              </w:numPr>
            </w:pPr>
            <w:r w:rsidRPr="00FE3B24">
              <w:t xml:space="preserve">Anslag, m3 masser som kan tas imot: </w:t>
            </w:r>
          </w:p>
        </w:tc>
        <w:tc>
          <w:tcPr>
            <w:tcW w:w="4429" w:type="dxa"/>
          </w:tcPr>
          <w:p w:rsidR="00FE3B24" w:rsidRPr="00FE3B24" w:rsidRDefault="00FE3B24" w:rsidP="009E391D"/>
        </w:tc>
      </w:tr>
      <w:tr w:rsidR="00FE3B24" w:rsidRPr="00FE3B24" w:rsidTr="00FE3B24">
        <w:tc>
          <w:tcPr>
            <w:tcW w:w="4633" w:type="dxa"/>
          </w:tcPr>
          <w:p w:rsidR="00FE3B24" w:rsidRPr="00FE3B24" w:rsidRDefault="00FE3B24" w:rsidP="00122776">
            <w:pPr>
              <w:pStyle w:val="Listeavsnitt"/>
              <w:numPr>
                <w:ilvl w:val="0"/>
                <w:numId w:val="5"/>
              </w:numPr>
            </w:pPr>
            <w:r w:rsidRPr="00FE3B24">
              <w:t xml:space="preserve">Hva arealet antas kan brukes til: </w:t>
            </w:r>
          </w:p>
        </w:tc>
        <w:tc>
          <w:tcPr>
            <w:tcW w:w="4429" w:type="dxa"/>
          </w:tcPr>
          <w:p w:rsidR="00FE3B24" w:rsidRPr="00FE3B24" w:rsidRDefault="00FE3B24" w:rsidP="009E391D"/>
        </w:tc>
      </w:tr>
      <w:tr w:rsidR="00FE3B24" w:rsidRPr="00FE3B24" w:rsidTr="00FE3B24">
        <w:tc>
          <w:tcPr>
            <w:tcW w:w="4633" w:type="dxa"/>
          </w:tcPr>
          <w:p w:rsidR="00FE3B24" w:rsidRPr="00FE3B24" w:rsidRDefault="00FE3B24" w:rsidP="009E391D">
            <w:pPr>
              <w:pStyle w:val="Listeavsnitt"/>
              <w:numPr>
                <w:ilvl w:val="0"/>
                <w:numId w:val="4"/>
              </w:numPr>
            </w:pPr>
            <w:r w:rsidRPr="00FE3B24">
              <w:t>Terrengregulering</w:t>
            </w:r>
          </w:p>
        </w:tc>
        <w:tc>
          <w:tcPr>
            <w:tcW w:w="4429" w:type="dxa"/>
          </w:tcPr>
          <w:p w:rsidR="00FE3B24" w:rsidRPr="00FE3B24" w:rsidRDefault="00FE3B24" w:rsidP="00FE3B24"/>
        </w:tc>
      </w:tr>
      <w:tr w:rsidR="00FE3B24" w:rsidRPr="00FE3B24" w:rsidTr="00FE3B24">
        <w:tc>
          <w:tcPr>
            <w:tcW w:w="4633" w:type="dxa"/>
          </w:tcPr>
          <w:p w:rsidR="00FE3B24" w:rsidRPr="00FE3B24" w:rsidRDefault="00FE3B24" w:rsidP="009E391D">
            <w:pPr>
              <w:pStyle w:val="Listeavsnitt"/>
              <w:numPr>
                <w:ilvl w:val="0"/>
                <w:numId w:val="4"/>
              </w:numPr>
            </w:pPr>
            <w:r w:rsidRPr="00FE3B24">
              <w:t>Mellomlager</w:t>
            </w:r>
          </w:p>
        </w:tc>
        <w:tc>
          <w:tcPr>
            <w:tcW w:w="4429" w:type="dxa"/>
          </w:tcPr>
          <w:p w:rsidR="00FE3B24" w:rsidRPr="00FE3B24" w:rsidRDefault="00FE3B24" w:rsidP="00FE3B24"/>
        </w:tc>
      </w:tr>
      <w:tr w:rsidR="00FE3B24" w:rsidRPr="00FE3B24" w:rsidTr="00FE3B24">
        <w:tc>
          <w:tcPr>
            <w:tcW w:w="4633" w:type="dxa"/>
          </w:tcPr>
          <w:p w:rsidR="00FE3B24" w:rsidRPr="00FE3B24" w:rsidRDefault="00FE3B24" w:rsidP="009E391D">
            <w:pPr>
              <w:pStyle w:val="Listeavsnitt"/>
              <w:numPr>
                <w:ilvl w:val="0"/>
                <w:numId w:val="4"/>
              </w:numPr>
            </w:pPr>
            <w:r w:rsidRPr="00FE3B24">
              <w:t>Behandlingsanlegg</w:t>
            </w:r>
          </w:p>
        </w:tc>
        <w:tc>
          <w:tcPr>
            <w:tcW w:w="4429" w:type="dxa"/>
          </w:tcPr>
          <w:p w:rsidR="00FE3B24" w:rsidRPr="00FE3B24" w:rsidRDefault="00FE3B24" w:rsidP="00FE3B24"/>
        </w:tc>
      </w:tr>
      <w:tr w:rsidR="00122776" w:rsidRPr="00FE3B24" w:rsidTr="00FE3B24">
        <w:tc>
          <w:tcPr>
            <w:tcW w:w="4633" w:type="dxa"/>
          </w:tcPr>
          <w:p w:rsidR="00122776" w:rsidRPr="00FE3B24" w:rsidRDefault="00122776" w:rsidP="009E391D">
            <w:pPr>
              <w:pStyle w:val="Listeavsnitt"/>
              <w:numPr>
                <w:ilvl w:val="0"/>
                <w:numId w:val="4"/>
              </w:numPr>
            </w:pPr>
            <w:r>
              <w:t>Mottak av snø fra snøbrøyting</w:t>
            </w:r>
          </w:p>
        </w:tc>
        <w:tc>
          <w:tcPr>
            <w:tcW w:w="4429" w:type="dxa"/>
          </w:tcPr>
          <w:p w:rsidR="00122776" w:rsidRPr="00FE3B24" w:rsidRDefault="00122776" w:rsidP="00FE3B24"/>
        </w:tc>
      </w:tr>
      <w:tr w:rsidR="00FE3B24" w:rsidRPr="00FE3B24" w:rsidTr="00FE3B24">
        <w:tc>
          <w:tcPr>
            <w:tcW w:w="4633" w:type="dxa"/>
          </w:tcPr>
          <w:p w:rsidR="00FE3B24" w:rsidRDefault="00122776" w:rsidP="00122776">
            <w:pPr>
              <w:pStyle w:val="Listeavsnitt"/>
              <w:numPr>
                <w:ilvl w:val="0"/>
                <w:numId w:val="5"/>
              </w:numPr>
            </w:pPr>
            <w:r>
              <w:t>Evt. a</w:t>
            </w:r>
            <w:r w:rsidR="00FE3B24" w:rsidRPr="00FE3B24">
              <w:t xml:space="preserve">ndre kommentarer: </w:t>
            </w:r>
          </w:p>
          <w:p w:rsidR="00122776" w:rsidRDefault="00122776" w:rsidP="009E391D"/>
          <w:p w:rsidR="00122776" w:rsidRDefault="00122776" w:rsidP="009E391D"/>
          <w:p w:rsidR="00122776" w:rsidRDefault="00122776" w:rsidP="009E391D"/>
          <w:p w:rsidR="00122776" w:rsidRDefault="00122776" w:rsidP="009E391D"/>
          <w:p w:rsidR="00122776" w:rsidRDefault="00122776" w:rsidP="009E391D"/>
          <w:p w:rsidR="00122776" w:rsidRDefault="00122776" w:rsidP="009E391D"/>
          <w:p w:rsidR="00122776" w:rsidRDefault="00122776" w:rsidP="009E391D"/>
          <w:p w:rsidR="00122776" w:rsidRPr="00FE3B24" w:rsidRDefault="00122776" w:rsidP="009E391D"/>
        </w:tc>
        <w:tc>
          <w:tcPr>
            <w:tcW w:w="4429" w:type="dxa"/>
          </w:tcPr>
          <w:p w:rsidR="00FE3B24" w:rsidRPr="00FE3B24" w:rsidRDefault="00FE3B24" w:rsidP="009E391D"/>
        </w:tc>
      </w:tr>
    </w:tbl>
    <w:p w:rsidR="00FE3B24" w:rsidRPr="00230687" w:rsidRDefault="00FE3B24" w:rsidP="00FE3B24"/>
    <w:sectPr w:rsidR="00FE3B24" w:rsidRPr="00230687" w:rsidSect="00A41A07">
      <w:footerReference w:type="default" r:id="rId8"/>
      <w:pgSz w:w="11906" w:h="16838"/>
      <w:pgMar w:top="85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E2" w:rsidRDefault="009818E2" w:rsidP="00FC545C">
      <w:pPr>
        <w:spacing w:after="0" w:line="240" w:lineRule="auto"/>
      </w:pPr>
      <w:r>
        <w:separator/>
      </w:r>
    </w:p>
  </w:endnote>
  <w:endnote w:type="continuationSeparator" w:id="0">
    <w:p w:rsidR="009818E2" w:rsidRDefault="009818E2" w:rsidP="00FC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5C" w:rsidRPr="00FC545C" w:rsidRDefault="00FC545C">
    <w:pPr>
      <w:pStyle w:val="Bunntekst"/>
      <w:rPr>
        <w:sz w:val="20"/>
        <w:szCs w:val="20"/>
      </w:rPr>
    </w:pPr>
    <w:r w:rsidRPr="00FC545C">
      <w:rPr>
        <w:sz w:val="20"/>
        <w:szCs w:val="20"/>
      </w:rPr>
      <w:t>20 / 00908 Arealinnspill overskuddsmasser</w:t>
    </w:r>
  </w:p>
  <w:p w:rsidR="00FC545C" w:rsidRDefault="00FC54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E2" w:rsidRDefault="009818E2" w:rsidP="00FC545C">
      <w:pPr>
        <w:spacing w:after="0" w:line="240" w:lineRule="auto"/>
      </w:pPr>
      <w:r>
        <w:separator/>
      </w:r>
    </w:p>
  </w:footnote>
  <w:footnote w:type="continuationSeparator" w:id="0">
    <w:p w:rsidR="009818E2" w:rsidRDefault="009818E2" w:rsidP="00FC5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2C9"/>
    <w:multiLevelType w:val="hybridMultilevel"/>
    <w:tmpl w:val="5CAEE5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0B8"/>
    <w:multiLevelType w:val="hybridMultilevel"/>
    <w:tmpl w:val="8E2A5FF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C05FB"/>
    <w:multiLevelType w:val="hybridMultilevel"/>
    <w:tmpl w:val="1E08A3F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4457A"/>
    <w:multiLevelType w:val="hybridMultilevel"/>
    <w:tmpl w:val="261A059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5A0498"/>
    <w:multiLevelType w:val="hybridMultilevel"/>
    <w:tmpl w:val="BBF2A85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A41EEF"/>
    <w:multiLevelType w:val="hybridMultilevel"/>
    <w:tmpl w:val="ED845F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0115"/>
    <w:multiLevelType w:val="hybridMultilevel"/>
    <w:tmpl w:val="7DB88110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E4044C"/>
    <w:multiLevelType w:val="hybridMultilevel"/>
    <w:tmpl w:val="0B947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79"/>
    <w:rsid w:val="001200D4"/>
    <w:rsid w:val="00122776"/>
    <w:rsid w:val="001337EF"/>
    <w:rsid w:val="001B7779"/>
    <w:rsid w:val="00230687"/>
    <w:rsid w:val="0023382C"/>
    <w:rsid w:val="002A0796"/>
    <w:rsid w:val="002B493C"/>
    <w:rsid w:val="003B5C6A"/>
    <w:rsid w:val="004C0679"/>
    <w:rsid w:val="00761305"/>
    <w:rsid w:val="007A325F"/>
    <w:rsid w:val="00837DEB"/>
    <w:rsid w:val="009818E2"/>
    <w:rsid w:val="00A34082"/>
    <w:rsid w:val="00A41A07"/>
    <w:rsid w:val="00C84EDF"/>
    <w:rsid w:val="00EE658E"/>
    <w:rsid w:val="00FC545C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C9400-E869-4C08-9C17-E099C008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D4"/>
  </w:style>
  <w:style w:type="paragraph" w:styleId="Overskrift1">
    <w:name w:val="heading 1"/>
    <w:basedOn w:val="Normal"/>
    <w:next w:val="Normal"/>
    <w:link w:val="Overskrift1Tegn"/>
    <w:uiPriority w:val="9"/>
    <w:qFormat/>
    <w:rsid w:val="007A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0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A3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00D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200D4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00D4"/>
    <w:pPr>
      <w:widowControl/>
      <w:outlineLvl w:val="9"/>
    </w:pPr>
    <w:rPr>
      <w:lang w:eastAsia="nb-NO"/>
    </w:rPr>
  </w:style>
  <w:style w:type="paragraph" w:styleId="Tittel">
    <w:name w:val="Title"/>
    <w:aliases w:val="Forside-tittel"/>
    <w:basedOn w:val="Normal"/>
    <w:next w:val="Normal"/>
    <w:link w:val="TittelTegn"/>
    <w:uiPriority w:val="10"/>
    <w:qFormat/>
    <w:rsid w:val="00230687"/>
    <w:pPr>
      <w:pBdr>
        <w:bottom w:val="single" w:sz="8" w:space="4" w:color="000000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TittelTegn">
    <w:name w:val="Tittel Tegn"/>
    <w:aliases w:val="Forside-tittel Tegn"/>
    <w:basedOn w:val="Standardskriftforavsnitt"/>
    <w:link w:val="Tittel"/>
    <w:uiPriority w:val="10"/>
    <w:rsid w:val="00230687"/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Ingenmellomrom">
    <w:name w:val="No Spacing"/>
    <w:uiPriority w:val="1"/>
    <w:qFormat/>
    <w:rsid w:val="007A325F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3068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30687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230687"/>
    <w:rPr>
      <w:i/>
      <w:iCs/>
      <w:color w:val="009CBD" w:themeColor="accent4"/>
      <w:sz w:val="28"/>
      <w:szCs w:val="28"/>
    </w:rPr>
  </w:style>
  <w:style w:type="character" w:customStyle="1" w:styleId="SitatTegn">
    <w:name w:val="Sitat Tegn"/>
    <w:basedOn w:val="Standardskriftforavsnitt"/>
    <w:link w:val="Sitat"/>
    <w:uiPriority w:val="29"/>
    <w:rsid w:val="00230687"/>
    <w:rPr>
      <w:i/>
      <w:iCs/>
      <w:color w:val="009CBD" w:themeColor="accent4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3068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E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382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C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545C"/>
  </w:style>
  <w:style w:type="paragraph" w:styleId="Bunntekst">
    <w:name w:val="footer"/>
    <w:basedOn w:val="Normal"/>
    <w:link w:val="BunntekstTegn"/>
    <w:uiPriority w:val="99"/>
    <w:unhideWhenUsed/>
    <w:rsid w:val="00FC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Ås kommune grafisk profil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000000"/>
      </a:accent1>
      <a:accent2>
        <a:srgbClr val="789D4A"/>
      </a:accent2>
      <a:accent3>
        <a:srgbClr val="C99700"/>
      </a:accent3>
      <a:accent4>
        <a:srgbClr val="009CBD"/>
      </a:accent4>
      <a:accent5>
        <a:srgbClr val="425563"/>
      </a:accent5>
      <a:accent6>
        <a:srgbClr val="DA291C"/>
      </a:accent6>
      <a:hlink>
        <a:srgbClr val="0000FF"/>
      </a:hlink>
      <a:folHlink>
        <a:srgbClr val="800080"/>
      </a:folHlink>
    </a:clrScheme>
    <a:fontScheme name="Ås kommune office-tem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Viste</dc:creator>
  <cp:keywords/>
  <dc:description/>
  <cp:lastModifiedBy>Skarheim Kari</cp:lastModifiedBy>
  <cp:revision>2</cp:revision>
  <cp:lastPrinted>2020-10-05T10:12:00Z</cp:lastPrinted>
  <dcterms:created xsi:type="dcterms:W3CDTF">2020-10-07T14:14:00Z</dcterms:created>
  <dcterms:modified xsi:type="dcterms:W3CDTF">2020-10-07T14:14:00Z</dcterms:modified>
</cp:coreProperties>
</file>